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449"/>
        <w:gridCol w:w="5081"/>
      </w:tblGrid>
      <w:tr w:rsidR="003B16B6" w:rsidTr="00646F10">
        <w:trPr>
          <w:tblHeader/>
        </w:trPr>
        <w:tc>
          <w:tcPr>
            <w:tcW w:w="1467" w:type="pct"/>
          </w:tcPr>
          <w:p w:rsidR="003B16B6" w:rsidRDefault="003B16B6" w:rsidP="00646F10">
            <w:pPr>
              <w:pStyle w:val="CATUnitCode"/>
            </w:pPr>
            <w:bookmarkStart w:id="0" w:name="_Toc294866606"/>
            <w:bookmarkStart w:id="1" w:name="_Toc364441345"/>
            <w:r w:rsidRPr="00843A63">
              <w:t>ICA</w:t>
            </w:r>
            <w:bookmarkEnd w:id="0"/>
            <w:r>
              <w:t>ICT814A</w:t>
            </w:r>
            <w:bookmarkEnd w:id="1"/>
          </w:p>
        </w:tc>
        <w:tc>
          <w:tcPr>
            <w:tcW w:w="3533" w:type="pct"/>
            <w:gridSpan w:val="2"/>
          </w:tcPr>
          <w:p w:rsidR="003B16B6" w:rsidRDefault="003B16B6" w:rsidP="00646F10">
            <w:pPr>
              <w:pStyle w:val="CATUnitTitle"/>
            </w:pPr>
            <w:bookmarkStart w:id="2" w:name="_Toc364441346"/>
            <w:r>
              <w:t>D</w:t>
            </w:r>
            <w:r w:rsidRPr="00843A63">
              <w:t>evelop cloud computing strateg</w:t>
            </w:r>
            <w:r>
              <w:t>ies</w:t>
            </w:r>
            <w:r w:rsidRPr="00843A63">
              <w:t xml:space="preserve"> for a business</w:t>
            </w:r>
            <w:bookmarkEnd w:id="2"/>
          </w:p>
        </w:tc>
      </w:tr>
      <w:tr w:rsidR="003B16B6" w:rsidTr="00646F10">
        <w:tc>
          <w:tcPr>
            <w:tcW w:w="5000" w:type="pct"/>
            <w:gridSpan w:val="3"/>
          </w:tcPr>
          <w:p w:rsidR="003B16B6" w:rsidRDefault="003B16B6"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86"/>
              <w:gridCol w:w="6330"/>
            </w:tblGrid>
            <w:tr w:rsidR="003B16B6"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3B16B6" w:rsidRPr="00C0056F" w:rsidRDefault="003B16B6" w:rsidP="00646F10">
                  <w:pPr>
                    <w:pStyle w:val="IBSANormal"/>
                    <w:rPr>
                      <w:rStyle w:val="IBSAText-Bold"/>
                    </w:rPr>
                  </w:pPr>
                  <w:r>
                    <w:rPr>
                      <w:rStyle w:val="IBSAText-Bold"/>
                    </w:rPr>
                    <w:t>Release</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3B16B6" w:rsidRPr="00C0056F" w:rsidRDefault="003B16B6" w:rsidP="00646F10">
                  <w:pPr>
                    <w:pStyle w:val="IBSANormal"/>
                    <w:rPr>
                      <w:rStyle w:val="IBSAText-Bold"/>
                    </w:rPr>
                  </w:pPr>
                  <w:r w:rsidRPr="00C0056F">
                    <w:rPr>
                      <w:rStyle w:val="IBSAText-Bold"/>
                    </w:rPr>
                    <w:t>Comments</w:t>
                  </w:r>
                </w:p>
              </w:tc>
            </w:tr>
            <w:tr w:rsidR="003B16B6"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3B16B6" w:rsidRPr="00E77828" w:rsidRDefault="003B16B6" w:rsidP="00646F10">
                  <w:pPr>
                    <w:pStyle w:val="IBSANormal"/>
                  </w:pPr>
                  <w:r w:rsidRPr="00E77828">
                    <w:t>Release 1</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3B16B6" w:rsidRPr="00E77828" w:rsidRDefault="003B16B6" w:rsidP="00646F10">
                  <w:pPr>
                    <w:pStyle w:val="IBSANormal"/>
                  </w:pPr>
                  <w:r w:rsidRPr="00E77828">
                    <w:t xml:space="preserve">This version first released with </w:t>
                  </w:r>
                  <w:r>
                    <w:t>ICA11 Information and Communications Technology Version 2.</w:t>
                  </w:r>
                </w:p>
              </w:tc>
            </w:tr>
          </w:tbl>
          <w:p w:rsidR="003B16B6" w:rsidRDefault="003B16B6" w:rsidP="00646F10">
            <w:pPr>
              <w:pStyle w:val="IBSANormal"/>
              <w:rPr>
                <w:rStyle w:val="IBSAText-Bold"/>
              </w:rPr>
            </w:pPr>
          </w:p>
          <w:p w:rsidR="003B16B6" w:rsidRPr="00C0056F" w:rsidRDefault="003B16B6" w:rsidP="00646F10">
            <w:pPr>
              <w:pStyle w:val="IBSANormal"/>
              <w:rPr>
                <w:rStyle w:val="IBSAText-Bold"/>
              </w:rPr>
            </w:pPr>
          </w:p>
        </w:tc>
      </w:tr>
      <w:tr w:rsidR="003B16B6" w:rsidTr="00646F10">
        <w:tc>
          <w:tcPr>
            <w:tcW w:w="1467" w:type="pct"/>
          </w:tcPr>
          <w:p w:rsidR="003B16B6" w:rsidRPr="00C0056F" w:rsidRDefault="003B16B6" w:rsidP="00646F10">
            <w:pPr>
              <w:pStyle w:val="IBSANormal"/>
              <w:rPr>
                <w:rStyle w:val="IBSAText-Bold"/>
              </w:rPr>
            </w:pPr>
            <w:r w:rsidRPr="00C0056F">
              <w:rPr>
                <w:rStyle w:val="IBSAText-Bold"/>
              </w:rPr>
              <w:t>Unit descriptor</w:t>
            </w:r>
          </w:p>
        </w:tc>
        <w:tc>
          <w:tcPr>
            <w:tcW w:w="3533" w:type="pct"/>
            <w:gridSpan w:val="2"/>
          </w:tcPr>
          <w:p w:rsidR="003B16B6" w:rsidRPr="002910A9" w:rsidRDefault="003B16B6" w:rsidP="00646F10">
            <w:r w:rsidRPr="00542BDF">
              <w:t xml:space="preserve">This unit describes the performance outcomes, skills and knowledge required to develop a </w:t>
            </w:r>
            <w:r>
              <w:t>cloud computing</w:t>
            </w:r>
            <w:r w:rsidRPr="00542BDF">
              <w:t xml:space="preserve"> strategy for a business.</w:t>
            </w:r>
          </w:p>
        </w:tc>
      </w:tr>
      <w:tr w:rsidR="003B16B6" w:rsidTr="00646F10">
        <w:tc>
          <w:tcPr>
            <w:tcW w:w="1467" w:type="pct"/>
          </w:tcPr>
          <w:p w:rsidR="003B16B6" w:rsidRPr="00C0056F" w:rsidRDefault="003B16B6" w:rsidP="00646F10">
            <w:pPr>
              <w:pStyle w:val="IBSANormal"/>
              <w:rPr>
                <w:rStyle w:val="IBSAText-Bold"/>
              </w:rPr>
            </w:pPr>
            <w:r w:rsidRPr="00C0056F">
              <w:rPr>
                <w:rStyle w:val="IBSAText-Bold"/>
              </w:rPr>
              <w:t>Application of the unit</w:t>
            </w:r>
          </w:p>
        </w:tc>
        <w:tc>
          <w:tcPr>
            <w:tcW w:w="3533" w:type="pct"/>
            <w:gridSpan w:val="2"/>
          </w:tcPr>
          <w:p w:rsidR="003B16B6" w:rsidRPr="002910A9" w:rsidRDefault="003B16B6" w:rsidP="00646F10">
            <w:r>
              <w:t>This unit applies to s</w:t>
            </w:r>
            <w:r w:rsidRPr="00542BDF">
              <w:t>enior management, including strategic business analysts and chief information officers</w:t>
            </w:r>
            <w:r>
              <w:t xml:space="preserve"> who</w:t>
            </w:r>
            <w:r w:rsidRPr="00542BDF">
              <w:t xml:space="preserve"> set up a strategy to establish </w:t>
            </w:r>
            <w:r>
              <w:t>cloud computing services</w:t>
            </w:r>
            <w:r w:rsidRPr="00542BDF">
              <w:t xml:space="preserve"> as a key business enabler.</w:t>
            </w:r>
          </w:p>
        </w:tc>
      </w:tr>
      <w:tr w:rsidR="003B16B6" w:rsidTr="00646F10">
        <w:tc>
          <w:tcPr>
            <w:tcW w:w="1467" w:type="pct"/>
          </w:tcPr>
          <w:p w:rsidR="003B16B6" w:rsidRPr="00C0056F" w:rsidRDefault="003B16B6" w:rsidP="00646F10">
            <w:pPr>
              <w:pStyle w:val="IBSANormal"/>
              <w:rPr>
                <w:rStyle w:val="IBSAText-Bold"/>
              </w:rPr>
            </w:pPr>
            <w:r>
              <w:rPr>
                <w:rStyle w:val="IBSAText-Bold"/>
              </w:rPr>
              <w:t>Licensing/Regulatory Information</w:t>
            </w:r>
          </w:p>
        </w:tc>
        <w:tc>
          <w:tcPr>
            <w:tcW w:w="3533" w:type="pct"/>
            <w:gridSpan w:val="2"/>
          </w:tcPr>
          <w:p w:rsidR="003B16B6" w:rsidRPr="0026614A" w:rsidRDefault="003B16B6" w:rsidP="00646F10">
            <w:pPr>
              <w:pStyle w:val="IBSANormal"/>
            </w:pPr>
            <w:r w:rsidRPr="00542BDF">
              <w:t>No licensing, legislative, regulatory or certification requirements apply to this unit at the time of endorsement but users should confirm requirements with the relevant federal, state or territory authority.</w:t>
            </w:r>
          </w:p>
        </w:tc>
      </w:tr>
      <w:tr w:rsidR="003B16B6" w:rsidTr="00646F10">
        <w:tc>
          <w:tcPr>
            <w:tcW w:w="1467" w:type="pct"/>
          </w:tcPr>
          <w:p w:rsidR="003B16B6" w:rsidRPr="00C0056F" w:rsidRDefault="003B16B6" w:rsidP="00646F10">
            <w:pPr>
              <w:pStyle w:val="IBSANormal"/>
              <w:rPr>
                <w:rStyle w:val="IBSAText-Bold"/>
              </w:rPr>
            </w:pPr>
            <w:r w:rsidRPr="00C0056F">
              <w:rPr>
                <w:rStyle w:val="IBSAText-Bold"/>
              </w:rPr>
              <w:t>Prerequisite units</w:t>
            </w:r>
          </w:p>
        </w:tc>
        <w:tc>
          <w:tcPr>
            <w:tcW w:w="784" w:type="pct"/>
          </w:tcPr>
          <w:p w:rsidR="003B16B6" w:rsidRDefault="003B16B6" w:rsidP="00646F10">
            <w:pPr>
              <w:pStyle w:val="IBSANormal"/>
            </w:pPr>
          </w:p>
        </w:tc>
        <w:tc>
          <w:tcPr>
            <w:tcW w:w="2749" w:type="pct"/>
            <w:shd w:val="clear" w:color="auto" w:fill="auto"/>
          </w:tcPr>
          <w:p w:rsidR="003B16B6" w:rsidRDefault="003B16B6" w:rsidP="00646F10">
            <w:pPr>
              <w:pStyle w:val="IBSANormal"/>
            </w:pPr>
          </w:p>
        </w:tc>
      </w:tr>
      <w:tr w:rsidR="003B16B6" w:rsidTr="00646F10">
        <w:tc>
          <w:tcPr>
            <w:tcW w:w="1467" w:type="pct"/>
          </w:tcPr>
          <w:p w:rsidR="003B16B6" w:rsidRPr="00C0056F" w:rsidRDefault="003B16B6" w:rsidP="00646F10">
            <w:pPr>
              <w:pStyle w:val="IBSANormal"/>
              <w:rPr>
                <w:rStyle w:val="IBSAText-Bold"/>
              </w:rPr>
            </w:pPr>
          </w:p>
        </w:tc>
        <w:tc>
          <w:tcPr>
            <w:tcW w:w="784" w:type="pct"/>
          </w:tcPr>
          <w:p w:rsidR="003B16B6" w:rsidRDefault="003B16B6" w:rsidP="00646F10">
            <w:pPr>
              <w:pStyle w:val="IBSANormal"/>
            </w:pPr>
          </w:p>
        </w:tc>
        <w:tc>
          <w:tcPr>
            <w:tcW w:w="2749" w:type="pct"/>
            <w:shd w:val="clear" w:color="auto" w:fill="auto"/>
          </w:tcPr>
          <w:p w:rsidR="003B16B6" w:rsidRDefault="003B16B6" w:rsidP="00646F10">
            <w:pPr>
              <w:pStyle w:val="IBSANormal"/>
            </w:pPr>
          </w:p>
        </w:tc>
      </w:tr>
      <w:tr w:rsidR="003B16B6" w:rsidTr="00646F10">
        <w:tc>
          <w:tcPr>
            <w:tcW w:w="1467" w:type="pct"/>
          </w:tcPr>
          <w:p w:rsidR="003B16B6" w:rsidRPr="00C0056F" w:rsidRDefault="003B16B6" w:rsidP="00646F10">
            <w:pPr>
              <w:pStyle w:val="IBSANormal"/>
              <w:rPr>
                <w:rStyle w:val="IBSAText-Bold"/>
              </w:rPr>
            </w:pPr>
            <w:r w:rsidRPr="00C0056F">
              <w:rPr>
                <w:rStyle w:val="IBSAText-Bold"/>
              </w:rPr>
              <w:t>Employability skills</w:t>
            </w:r>
          </w:p>
        </w:tc>
        <w:tc>
          <w:tcPr>
            <w:tcW w:w="3533" w:type="pct"/>
            <w:gridSpan w:val="2"/>
          </w:tcPr>
          <w:p w:rsidR="003B16B6" w:rsidRPr="0026614A" w:rsidRDefault="003B16B6" w:rsidP="00646F10">
            <w:pPr>
              <w:pStyle w:val="IBSANormal"/>
            </w:pPr>
            <w:r w:rsidRPr="0026614A">
              <w:t>This unit contains employability skills.</w:t>
            </w:r>
          </w:p>
        </w:tc>
      </w:tr>
      <w:tr w:rsidR="003B16B6" w:rsidTr="00646F10">
        <w:tc>
          <w:tcPr>
            <w:tcW w:w="1467" w:type="pct"/>
          </w:tcPr>
          <w:p w:rsidR="003B16B6" w:rsidRPr="00C0056F" w:rsidRDefault="003B16B6" w:rsidP="00646F10">
            <w:pPr>
              <w:pStyle w:val="IBSANormal"/>
              <w:rPr>
                <w:rStyle w:val="IBSAText-Bold"/>
              </w:rPr>
            </w:pPr>
            <w:r w:rsidRPr="00C0056F">
              <w:rPr>
                <w:rStyle w:val="IBSAText-Bold"/>
              </w:rPr>
              <w:t>Unit sector</w:t>
            </w:r>
          </w:p>
        </w:tc>
        <w:tc>
          <w:tcPr>
            <w:tcW w:w="3533" w:type="pct"/>
            <w:gridSpan w:val="2"/>
          </w:tcPr>
          <w:p w:rsidR="003B16B6" w:rsidRPr="00542BDF" w:rsidRDefault="003B16B6" w:rsidP="00646F10">
            <w:r w:rsidRPr="00542BDF">
              <w:t>General ICT</w:t>
            </w:r>
          </w:p>
        </w:tc>
      </w:tr>
    </w:tbl>
    <w:p w:rsidR="003B16B6" w:rsidRDefault="003B16B6" w:rsidP="003B16B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530"/>
      </w:tblGrid>
      <w:tr w:rsidR="003B16B6" w:rsidTr="00646F10">
        <w:trPr>
          <w:tblHeader/>
        </w:trPr>
        <w:tc>
          <w:tcPr>
            <w:tcW w:w="1467" w:type="pct"/>
            <w:tcBorders>
              <w:bottom w:val="single" w:sz="4" w:space="0" w:color="C0C0C0"/>
            </w:tcBorders>
          </w:tcPr>
          <w:p w:rsidR="003B16B6" w:rsidRPr="007E1C0C" w:rsidRDefault="003B16B6"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3B16B6" w:rsidRPr="007E1C0C" w:rsidRDefault="003B16B6" w:rsidP="00646F10">
            <w:pPr>
              <w:pStyle w:val="IBSANormal"/>
              <w:rPr>
                <w:rStyle w:val="IBSAText-Bold"/>
              </w:rPr>
            </w:pPr>
            <w:r w:rsidRPr="007E1C0C">
              <w:rPr>
                <w:rStyle w:val="IBSAText-Bold"/>
              </w:rPr>
              <w:t>PERFORMANCE CRITERIA</w:t>
            </w:r>
          </w:p>
        </w:tc>
      </w:tr>
      <w:tr w:rsidR="003B16B6" w:rsidTr="00646F10">
        <w:tc>
          <w:tcPr>
            <w:tcW w:w="1467" w:type="pct"/>
            <w:tcBorders>
              <w:top w:val="single" w:sz="4" w:space="0" w:color="C0C0C0"/>
            </w:tcBorders>
          </w:tcPr>
          <w:p w:rsidR="003B16B6" w:rsidRPr="007E1C0C" w:rsidRDefault="003B16B6"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3B16B6" w:rsidRPr="007E1C0C" w:rsidRDefault="003B16B6"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3B16B6" w:rsidTr="00646F10">
        <w:tc>
          <w:tcPr>
            <w:tcW w:w="1467" w:type="pct"/>
          </w:tcPr>
          <w:p w:rsidR="003B16B6" w:rsidRPr="002E11A0" w:rsidRDefault="003B16B6" w:rsidP="00646F10">
            <w:pPr>
              <w:pStyle w:val="CATNumList1"/>
              <w:numPr>
                <w:ilvl w:val="0"/>
                <w:numId w:val="4"/>
              </w:numPr>
              <w:tabs>
                <w:tab w:val="num" w:pos="360"/>
              </w:tabs>
            </w:pPr>
            <w:r w:rsidRPr="005847D9">
              <w:t xml:space="preserve">Analyse existing business and </w:t>
            </w:r>
            <w:r>
              <w:t>information and communications technology (ICT)</w:t>
            </w:r>
            <w:r w:rsidRPr="005847D9">
              <w:t xml:space="preserve"> system assets</w:t>
            </w:r>
          </w:p>
        </w:tc>
        <w:tc>
          <w:tcPr>
            <w:tcW w:w="3533" w:type="pct"/>
          </w:tcPr>
          <w:p w:rsidR="003B16B6" w:rsidRPr="005847D9" w:rsidRDefault="003B16B6" w:rsidP="00646F10">
            <w:pPr>
              <w:pStyle w:val="IBSANumList2"/>
            </w:pPr>
            <w:r w:rsidRPr="005847D9">
              <w:t xml:space="preserve">Review business </w:t>
            </w:r>
            <w:r w:rsidRPr="005847D9">
              <w:rPr>
                <w:rStyle w:val="IBSAText-BoldandItalic"/>
              </w:rPr>
              <w:t>assets</w:t>
            </w:r>
            <w:r w:rsidRPr="005847D9">
              <w:t xml:space="preserve"> and identify the most appropriate for possible cloud deployment </w:t>
            </w:r>
          </w:p>
          <w:p w:rsidR="003B16B6" w:rsidRPr="00AE7EB9" w:rsidRDefault="003B16B6" w:rsidP="00646F10">
            <w:pPr>
              <w:pStyle w:val="IBSANumList2"/>
            </w:pPr>
            <w:r w:rsidRPr="005847D9">
              <w:t>Evaluate each asset</w:t>
            </w:r>
            <w:r>
              <w:t>’</w:t>
            </w:r>
            <w:r w:rsidRPr="005847D9">
              <w:t xml:space="preserve">s </w:t>
            </w:r>
            <w:r w:rsidRPr="005847D9">
              <w:rPr>
                <w:rStyle w:val="IBSAText-BoldandItalic"/>
              </w:rPr>
              <w:t>risk tolerance</w:t>
            </w:r>
            <w:r w:rsidRPr="005847D9">
              <w:t xml:space="preserve"> to the business for possible cloud deployment </w:t>
            </w:r>
          </w:p>
        </w:tc>
      </w:tr>
      <w:tr w:rsidR="003B16B6" w:rsidTr="00646F10">
        <w:tc>
          <w:tcPr>
            <w:tcW w:w="1467" w:type="pct"/>
          </w:tcPr>
          <w:p w:rsidR="003B16B6" w:rsidRPr="002E11A0" w:rsidRDefault="003B16B6" w:rsidP="00646F10">
            <w:pPr>
              <w:pStyle w:val="IBSANumList1"/>
              <w:numPr>
                <w:ilvl w:val="0"/>
                <w:numId w:val="1"/>
              </w:numPr>
              <w:tabs>
                <w:tab w:val="num" w:pos="360"/>
              </w:tabs>
              <w:ind w:left="357" w:hanging="357"/>
            </w:pPr>
            <w:r w:rsidRPr="005847D9">
              <w:t>Select the most suitable deployment and/or delivery model for each asset</w:t>
            </w:r>
          </w:p>
        </w:tc>
        <w:tc>
          <w:tcPr>
            <w:tcW w:w="3533" w:type="pct"/>
          </w:tcPr>
          <w:p w:rsidR="003B16B6" w:rsidRPr="005847D9" w:rsidRDefault="003B16B6" w:rsidP="00646F10">
            <w:pPr>
              <w:pStyle w:val="IBSANumList2"/>
            </w:pPr>
            <w:r w:rsidRPr="005847D9">
              <w:t xml:space="preserve">Map each asset to potential cloud </w:t>
            </w:r>
            <w:r w:rsidRPr="005847D9">
              <w:rPr>
                <w:rStyle w:val="IBSAText-BoldandItalic"/>
              </w:rPr>
              <w:t>deployment models</w:t>
            </w:r>
          </w:p>
          <w:p w:rsidR="003B16B6" w:rsidRPr="005847D9" w:rsidRDefault="003B16B6" w:rsidP="00646F10">
            <w:pPr>
              <w:pStyle w:val="IBSANumList2"/>
            </w:pPr>
            <w:r w:rsidRPr="005847D9">
              <w:t xml:space="preserve">Review and select most relevant </w:t>
            </w:r>
            <w:r w:rsidRPr="005847D9">
              <w:rPr>
                <w:rStyle w:val="IBSAText-BoldandItalic"/>
              </w:rPr>
              <w:t>delivery model</w:t>
            </w:r>
            <w:r w:rsidRPr="005847D9">
              <w:t xml:space="preserve"> for each asset</w:t>
            </w:r>
          </w:p>
          <w:p w:rsidR="003B16B6" w:rsidRPr="002E11A0" w:rsidRDefault="003B16B6" w:rsidP="00646F10">
            <w:pPr>
              <w:pStyle w:val="IBSANumList2"/>
            </w:pPr>
            <w:r w:rsidRPr="005847D9">
              <w:t xml:space="preserve">Document </w:t>
            </w:r>
            <w:r w:rsidRPr="005847D9">
              <w:rPr>
                <w:rStyle w:val="IBSAText-BoldandItalic"/>
              </w:rPr>
              <w:t>security risks</w:t>
            </w:r>
            <w:r w:rsidRPr="005847D9">
              <w:t xml:space="preserve"> to the business of using the identified deployment and delivery models</w:t>
            </w:r>
          </w:p>
        </w:tc>
      </w:tr>
      <w:tr w:rsidR="003B16B6" w:rsidTr="00646F10">
        <w:tc>
          <w:tcPr>
            <w:tcW w:w="1467" w:type="pct"/>
          </w:tcPr>
          <w:p w:rsidR="003B16B6" w:rsidRPr="00DF117B" w:rsidRDefault="003B16B6" w:rsidP="00646F10">
            <w:pPr>
              <w:pStyle w:val="IBSANumList1"/>
              <w:numPr>
                <w:ilvl w:val="0"/>
                <w:numId w:val="1"/>
              </w:numPr>
              <w:tabs>
                <w:tab w:val="num" w:pos="360"/>
              </w:tabs>
              <w:ind w:left="357" w:hanging="357"/>
            </w:pPr>
            <w:r w:rsidRPr="005847D9">
              <w:t>Develop a cloud implementation strategy</w:t>
            </w:r>
          </w:p>
        </w:tc>
        <w:tc>
          <w:tcPr>
            <w:tcW w:w="3533" w:type="pct"/>
          </w:tcPr>
          <w:p w:rsidR="003B16B6" w:rsidRDefault="003B16B6" w:rsidP="00646F10">
            <w:pPr>
              <w:pStyle w:val="IBSANumList2"/>
            </w:pPr>
            <w:r>
              <w:t>Develop a cloud</w:t>
            </w:r>
            <w:r w:rsidRPr="00542BDF">
              <w:t xml:space="preserve"> </w:t>
            </w:r>
            <w:r>
              <w:t>implementation plan incorporating the most appropriate deployment and delivery models in line with enterprise requirements</w:t>
            </w:r>
          </w:p>
          <w:p w:rsidR="003B16B6" w:rsidRDefault="003B16B6" w:rsidP="00646F10">
            <w:pPr>
              <w:pStyle w:val="IBSANumList2"/>
            </w:pPr>
            <w:r>
              <w:t>Develop costings for the technology requirements of the implementation proposal</w:t>
            </w:r>
          </w:p>
          <w:p w:rsidR="003B16B6" w:rsidRPr="00313CD9" w:rsidRDefault="003B16B6" w:rsidP="00646F10">
            <w:pPr>
              <w:pStyle w:val="IBSANumList2"/>
            </w:pPr>
            <w:r>
              <w:t xml:space="preserve">Develop </w:t>
            </w:r>
            <w:r w:rsidRPr="00B86736">
              <w:t>processes for the periodic review of</w:t>
            </w:r>
            <w:r>
              <w:t xml:space="preserve"> the</w:t>
            </w:r>
            <w:r w:rsidRPr="00B86736">
              <w:t xml:space="preserve"> </w:t>
            </w:r>
            <w:r w:rsidRPr="005847D9">
              <w:rPr>
                <w:rStyle w:val="IBSAText-BoldandItalic"/>
              </w:rPr>
              <w:t>cloud service metrics</w:t>
            </w:r>
            <w:r w:rsidRPr="00B86736">
              <w:t xml:space="preserve"> </w:t>
            </w:r>
            <w:r>
              <w:t>associated with implementation proposal</w:t>
            </w:r>
          </w:p>
        </w:tc>
      </w:tr>
    </w:tbl>
    <w:p w:rsidR="003B16B6" w:rsidRDefault="003B16B6" w:rsidP="003B16B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B16B6" w:rsidRPr="008620AD" w:rsidTr="00646F10">
        <w:trPr>
          <w:tblHeader/>
        </w:trPr>
        <w:tc>
          <w:tcPr>
            <w:tcW w:w="5000" w:type="pct"/>
            <w:tcBorders>
              <w:bottom w:val="nil"/>
            </w:tcBorders>
          </w:tcPr>
          <w:p w:rsidR="003B16B6" w:rsidRPr="003F77AD" w:rsidRDefault="003B16B6" w:rsidP="00646F10">
            <w:pPr>
              <w:pStyle w:val="IBSANormal"/>
              <w:rPr>
                <w:rStyle w:val="IBSAText-Bold"/>
              </w:rPr>
            </w:pPr>
            <w:r w:rsidRPr="003F77AD">
              <w:rPr>
                <w:rStyle w:val="IBSAText-Bold"/>
              </w:rPr>
              <w:t>REQUIRED SKILLS AND KNOWLEDGE</w:t>
            </w:r>
          </w:p>
        </w:tc>
      </w:tr>
      <w:tr w:rsidR="003B16B6" w:rsidRPr="008620AD" w:rsidTr="00646F10">
        <w:tc>
          <w:tcPr>
            <w:tcW w:w="5000" w:type="pct"/>
            <w:tcBorders>
              <w:top w:val="nil"/>
            </w:tcBorders>
          </w:tcPr>
          <w:p w:rsidR="003B16B6" w:rsidRPr="006840AC" w:rsidRDefault="003B16B6" w:rsidP="00646F10">
            <w:pPr>
              <w:pStyle w:val="IBSANormal"/>
              <w:rPr>
                <w:rStyle w:val="IBSAText-Italic"/>
              </w:rPr>
            </w:pPr>
            <w:r w:rsidRPr="006840AC">
              <w:rPr>
                <w:rStyle w:val="IBSAText-Italic"/>
              </w:rPr>
              <w:t>This section describes the skills and knowledge required for this unit.</w:t>
            </w:r>
          </w:p>
        </w:tc>
      </w:tr>
      <w:tr w:rsidR="003B16B6" w:rsidRPr="008620AD" w:rsidTr="00646F10">
        <w:tc>
          <w:tcPr>
            <w:tcW w:w="5000" w:type="pct"/>
          </w:tcPr>
          <w:p w:rsidR="003B16B6" w:rsidRPr="003F77AD" w:rsidRDefault="003B16B6" w:rsidP="00646F10">
            <w:pPr>
              <w:pStyle w:val="IBSANormal"/>
              <w:rPr>
                <w:rStyle w:val="IBSAText-Bold"/>
              </w:rPr>
            </w:pPr>
            <w:r w:rsidRPr="003F77AD">
              <w:rPr>
                <w:rStyle w:val="IBSAText-Bold"/>
              </w:rPr>
              <w:t>Required skills</w:t>
            </w:r>
          </w:p>
        </w:tc>
      </w:tr>
      <w:tr w:rsidR="003B16B6" w:rsidTr="00646F10">
        <w:tc>
          <w:tcPr>
            <w:tcW w:w="5000" w:type="pct"/>
          </w:tcPr>
          <w:p w:rsidR="003B16B6" w:rsidRPr="005847D9" w:rsidRDefault="003B16B6" w:rsidP="00646F10">
            <w:pPr>
              <w:pStyle w:val="IBSABulletList1"/>
              <w:numPr>
                <w:ilvl w:val="0"/>
                <w:numId w:val="2"/>
              </w:numPr>
            </w:pPr>
            <w:r w:rsidRPr="005847D9">
              <w:t xml:space="preserve">analytical and research skills to determine and document current business processes and cloud service sources </w:t>
            </w:r>
          </w:p>
          <w:p w:rsidR="003B16B6" w:rsidRPr="005847D9" w:rsidRDefault="003B16B6" w:rsidP="00646F10">
            <w:pPr>
              <w:pStyle w:val="IBSABulletList1"/>
              <w:numPr>
                <w:ilvl w:val="0"/>
                <w:numId w:val="2"/>
              </w:numPr>
            </w:pPr>
            <w:r w:rsidRPr="005847D9">
              <w:t>coaching, mentoring and teamwork skills to ensure support of cloud computing strategies as an ongoing initiative</w:t>
            </w:r>
          </w:p>
          <w:p w:rsidR="003B16B6" w:rsidRPr="005847D9" w:rsidRDefault="003B16B6" w:rsidP="00646F10">
            <w:pPr>
              <w:pStyle w:val="IBSABulletList1"/>
              <w:numPr>
                <w:ilvl w:val="0"/>
                <w:numId w:val="2"/>
              </w:numPr>
            </w:pPr>
            <w:r w:rsidRPr="005847D9">
              <w:t xml:space="preserve">communication, negotiation and personal networking skills to influence the adoption of cloud computing strategies </w:t>
            </w:r>
          </w:p>
          <w:p w:rsidR="003B16B6" w:rsidRPr="005847D9" w:rsidRDefault="003B16B6" w:rsidP="00646F10">
            <w:pPr>
              <w:pStyle w:val="IBSABulletList1"/>
              <w:numPr>
                <w:ilvl w:val="0"/>
                <w:numId w:val="2"/>
              </w:numPr>
            </w:pPr>
            <w:r w:rsidRPr="005847D9">
              <w:t xml:space="preserve">initiative and enterprise skills to proactively seek out cloud computing opportunities </w:t>
            </w:r>
          </w:p>
          <w:p w:rsidR="003B16B6" w:rsidRPr="005847D9" w:rsidRDefault="003B16B6" w:rsidP="00646F10">
            <w:pPr>
              <w:pStyle w:val="IBSABulletList1"/>
              <w:numPr>
                <w:ilvl w:val="0"/>
                <w:numId w:val="2"/>
              </w:numPr>
            </w:pPr>
            <w:r w:rsidRPr="005847D9">
              <w:t xml:space="preserve">literacy and numeracy skills to review and present statistical data and business cases </w:t>
            </w:r>
          </w:p>
          <w:p w:rsidR="003B16B6" w:rsidRPr="005847D9" w:rsidRDefault="003B16B6" w:rsidP="00646F10">
            <w:pPr>
              <w:pStyle w:val="IBSABulletList1"/>
              <w:numPr>
                <w:ilvl w:val="0"/>
                <w:numId w:val="2"/>
              </w:numPr>
            </w:pPr>
            <w:r w:rsidRPr="005847D9">
              <w:t xml:space="preserve">problem-solving and decision-making skills to deal with issues in an acceptable timeframe </w:t>
            </w:r>
          </w:p>
          <w:p w:rsidR="003B16B6" w:rsidRPr="005847D9" w:rsidRDefault="003B16B6" w:rsidP="00646F10">
            <w:pPr>
              <w:pStyle w:val="IBSABulletList1"/>
              <w:numPr>
                <w:ilvl w:val="0"/>
                <w:numId w:val="2"/>
              </w:numPr>
            </w:pPr>
            <w:r w:rsidRPr="005847D9">
              <w:t>project, planning and organisational change-management skills to ensure the success of cloud computing implementation projects</w:t>
            </w:r>
          </w:p>
          <w:p w:rsidR="003B16B6" w:rsidRDefault="003B16B6" w:rsidP="00646F10">
            <w:pPr>
              <w:pStyle w:val="IBSABulletList1"/>
              <w:numPr>
                <w:ilvl w:val="0"/>
                <w:numId w:val="2"/>
              </w:numPr>
            </w:pPr>
            <w:r w:rsidRPr="005847D9">
              <w:t>technical skills to apply information technology solutions in support of cloud computing initiatives</w:t>
            </w:r>
          </w:p>
        </w:tc>
      </w:tr>
      <w:tr w:rsidR="003B16B6" w:rsidRPr="008620AD" w:rsidTr="00646F10">
        <w:tc>
          <w:tcPr>
            <w:tcW w:w="5000" w:type="pct"/>
          </w:tcPr>
          <w:p w:rsidR="003B16B6" w:rsidRPr="003F77AD" w:rsidRDefault="003B16B6" w:rsidP="00646F10">
            <w:pPr>
              <w:pStyle w:val="IBSANormal"/>
              <w:rPr>
                <w:rStyle w:val="IBSAText-Bold"/>
              </w:rPr>
            </w:pPr>
            <w:r w:rsidRPr="003F77AD">
              <w:rPr>
                <w:rStyle w:val="IBSAText-Bold"/>
              </w:rPr>
              <w:t>Required knowledge</w:t>
            </w:r>
          </w:p>
        </w:tc>
      </w:tr>
      <w:tr w:rsidR="003B16B6" w:rsidTr="00646F10">
        <w:tc>
          <w:tcPr>
            <w:tcW w:w="5000" w:type="pct"/>
          </w:tcPr>
          <w:p w:rsidR="003B16B6" w:rsidRPr="005847D9" w:rsidRDefault="003B16B6" w:rsidP="00646F10">
            <w:pPr>
              <w:pStyle w:val="IBSABulletList1"/>
              <w:numPr>
                <w:ilvl w:val="0"/>
                <w:numId w:val="2"/>
              </w:numPr>
            </w:pPr>
            <w:r w:rsidRPr="005847D9">
              <w:t>cloud computing concepts, processes and trends</w:t>
            </w:r>
          </w:p>
          <w:p w:rsidR="003B16B6" w:rsidRPr="005847D9" w:rsidRDefault="003B16B6" w:rsidP="00646F10">
            <w:pPr>
              <w:pStyle w:val="IBSABulletList1"/>
              <w:numPr>
                <w:ilvl w:val="0"/>
                <w:numId w:val="2"/>
              </w:numPr>
            </w:pPr>
            <w:r w:rsidRPr="005847D9">
              <w:t xml:space="preserve">relevant </w:t>
            </w:r>
            <w:r>
              <w:t>enterprise</w:t>
            </w:r>
            <w:r w:rsidRPr="005847D9">
              <w:t xml:space="preserve"> policies and legislation that affect business operations, specifically privacy legislation</w:t>
            </w:r>
          </w:p>
          <w:p w:rsidR="003B16B6" w:rsidRPr="005847D9" w:rsidRDefault="003B16B6" w:rsidP="00646F10">
            <w:pPr>
              <w:pStyle w:val="IBSABulletList1"/>
              <w:numPr>
                <w:ilvl w:val="0"/>
                <w:numId w:val="2"/>
              </w:numPr>
            </w:pPr>
            <w:r w:rsidRPr="005847D9">
              <w:t>legal, ethical and security issues relating to cloud computing</w:t>
            </w:r>
          </w:p>
          <w:p w:rsidR="003B16B6" w:rsidRDefault="003B16B6" w:rsidP="00646F10">
            <w:pPr>
              <w:pStyle w:val="IBSABulletList1"/>
              <w:numPr>
                <w:ilvl w:val="0"/>
                <w:numId w:val="2"/>
              </w:numPr>
            </w:pPr>
            <w:r w:rsidRPr="005847D9">
              <w:t>organisational change-management theory and methods</w:t>
            </w:r>
          </w:p>
        </w:tc>
      </w:tr>
    </w:tbl>
    <w:p w:rsidR="003B16B6" w:rsidRDefault="003B16B6" w:rsidP="003B16B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3B16B6" w:rsidRPr="008620AD" w:rsidTr="00646F10">
        <w:trPr>
          <w:tblHeader/>
        </w:trPr>
        <w:tc>
          <w:tcPr>
            <w:tcW w:w="5000" w:type="pct"/>
            <w:gridSpan w:val="2"/>
            <w:tcBorders>
              <w:bottom w:val="single" w:sz="4" w:space="0" w:color="C0C0C0"/>
            </w:tcBorders>
          </w:tcPr>
          <w:p w:rsidR="003B16B6" w:rsidRPr="003F77AD" w:rsidRDefault="003B16B6" w:rsidP="00646F10">
            <w:pPr>
              <w:pStyle w:val="IBSANormal"/>
              <w:rPr>
                <w:rStyle w:val="IBSAText-Bold"/>
              </w:rPr>
            </w:pPr>
            <w:r w:rsidRPr="003F77AD">
              <w:rPr>
                <w:rStyle w:val="IBSAText-Bold"/>
              </w:rPr>
              <w:t>RANGE STATEMENT</w:t>
            </w:r>
          </w:p>
        </w:tc>
      </w:tr>
      <w:tr w:rsidR="003B16B6" w:rsidRPr="008620AD" w:rsidTr="00646F10">
        <w:tc>
          <w:tcPr>
            <w:tcW w:w="5000" w:type="pct"/>
            <w:gridSpan w:val="2"/>
            <w:tcBorders>
              <w:top w:val="single" w:sz="4" w:space="0" w:color="C0C0C0"/>
            </w:tcBorders>
          </w:tcPr>
          <w:p w:rsidR="003B16B6" w:rsidRPr="003F77AD" w:rsidRDefault="003B16B6" w:rsidP="00646F10">
            <w:pPr>
              <w:pStyle w:val="IBSANormal"/>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3B16B6" w:rsidTr="00646F10">
        <w:tc>
          <w:tcPr>
            <w:tcW w:w="1422" w:type="pct"/>
          </w:tcPr>
          <w:p w:rsidR="003B16B6" w:rsidRPr="00E970CC" w:rsidRDefault="003B16B6" w:rsidP="00646F10">
            <w:r w:rsidRPr="005847D9">
              <w:rPr>
                <w:rStyle w:val="IBSAText-BoldandItalic"/>
              </w:rPr>
              <w:t>Assets</w:t>
            </w:r>
            <w:r w:rsidRPr="00542BDF">
              <w:t xml:space="preserve"> may include:</w:t>
            </w:r>
          </w:p>
        </w:tc>
        <w:tc>
          <w:tcPr>
            <w:tcW w:w="3578" w:type="pct"/>
          </w:tcPr>
          <w:p w:rsidR="003B16B6" w:rsidRPr="005847D9" w:rsidRDefault="003B16B6" w:rsidP="00646F10">
            <w:pPr>
              <w:pStyle w:val="IBSABulletList1"/>
              <w:numPr>
                <w:ilvl w:val="0"/>
                <w:numId w:val="2"/>
              </w:numPr>
            </w:pPr>
            <w:r w:rsidRPr="005847D9">
              <w:t>applications</w:t>
            </w:r>
          </w:p>
          <w:p w:rsidR="003B16B6" w:rsidRPr="005847D9" w:rsidRDefault="003B16B6" w:rsidP="00646F10">
            <w:pPr>
              <w:pStyle w:val="IBSABulletList1"/>
              <w:numPr>
                <w:ilvl w:val="0"/>
                <w:numId w:val="2"/>
              </w:numPr>
            </w:pPr>
            <w:r w:rsidRPr="005847D9">
              <w:t>data</w:t>
            </w:r>
          </w:p>
          <w:p w:rsidR="003B16B6" w:rsidRPr="005847D9" w:rsidRDefault="003B16B6" w:rsidP="00646F10">
            <w:pPr>
              <w:pStyle w:val="IBSABulletList1"/>
              <w:numPr>
                <w:ilvl w:val="0"/>
                <w:numId w:val="2"/>
              </w:numPr>
            </w:pPr>
            <w:r w:rsidRPr="005847D9">
              <w:t>functions</w:t>
            </w:r>
          </w:p>
          <w:p w:rsidR="003B16B6" w:rsidRPr="00D573DD" w:rsidRDefault="003B16B6" w:rsidP="00646F10">
            <w:pPr>
              <w:pStyle w:val="IBSABulletList1"/>
              <w:numPr>
                <w:ilvl w:val="0"/>
                <w:numId w:val="2"/>
              </w:numPr>
            </w:pPr>
            <w:r w:rsidRPr="005847D9">
              <w:t>processes</w:t>
            </w:r>
            <w:r>
              <w:t>.</w:t>
            </w:r>
          </w:p>
        </w:tc>
      </w:tr>
      <w:tr w:rsidR="003B16B6" w:rsidTr="00646F10">
        <w:tc>
          <w:tcPr>
            <w:tcW w:w="1422" w:type="pct"/>
          </w:tcPr>
          <w:p w:rsidR="003B16B6" w:rsidRPr="00EC3A0A" w:rsidRDefault="003B16B6" w:rsidP="00646F10">
            <w:r w:rsidRPr="005847D9">
              <w:rPr>
                <w:rStyle w:val="IBSAText-BoldandItalic"/>
              </w:rPr>
              <w:t>Risk tolerance</w:t>
            </w:r>
            <w:r w:rsidRPr="005847D9">
              <w:t xml:space="preserve"> </w:t>
            </w:r>
            <w:r>
              <w:t>may</w:t>
            </w:r>
            <w:r w:rsidRPr="00542BDF">
              <w:t xml:space="preserve"> include:</w:t>
            </w:r>
          </w:p>
        </w:tc>
        <w:tc>
          <w:tcPr>
            <w:tcW w:w="3578" w:type="pct"/>
          </w:tcPr>
          <w:p w:rsidR="003B16B6" w:rsidRPr="005847D9" w:rsidRDefault="003B16B6" w:rsidP="00646F10">
            <w:pPr>
              <w:pStyle w:val="IBSABulletList1"/>
              <w:numPr>
                <w:ilvl w:val="0"/>
                <w:numId w:val="2"/>
              </w:numPr>
            </w:pPr>
            <w:r w:rsidRPr="005847D9">
              <w:t>compliance and audit with both internal and external policies</w:t>
            </w:r>
          </w:p>
          <w:p w:rsidR="003B16B6" w:rsidRPr="005847D9" w:rsidRDefault="003B16B6" w:rsidP="00646F10">
            <w:pPr>
              <w:pStyle w:val="IBSABulletList1"/>
              <w:numPr>
                <w:ilvl w:val="0"/>
                <w:numId w:val="2"/>
              </w:numPr>
            </w:pPr>
            <w:r w:rsidRPr="005847D9">
              <w:t>disaster recovery and traditional security requirements</w:t>
            </w:r>
          </w:p>
          <w:p w:rsidR="003B16B6" w:rsidRPr="005847D9" w:rsidRDefault="003B16B6" w:rsidP="00646F10">
            <w:pPr>
              <w:pStyle w:val="IBSABulletList1"/>
              <w:numPr>
                <w:ilvl w:val="0"/>
                <w:numId w:val="2"/>
              </w:numPr>
            </w:pPr>
            <w:r w:rsidRPr="005847D9">
              <w:t>governance and enterprise risk management incorporating such aspects as agreement breaches</w:t>
            </w:r>
            <w:r>
              <w:t xml:space="preserve"> and</w:t>
            </w:r>
            <w:r w:rsidRPr="005847D9">
              <w:t xml:space="preserve"> data protection</w:t>
            </w:r>
          </w:p>
          <w:p w:rsidR="003B16B6" w:rsidRPr="00EC3A0A" w:rsidRDefault="003B16B6" w:rsidP="00646F10">
            <w:pPr>
              <w:pStyle w:val="IBSABulletList1"/>
              <w:numPr>
                <w:ilvl w:val="0"/>
                <w:numId w:val="2"/>
              </w:numPr>
            </w:pPr>
            <w:r w:rsidRPr="005847D9">
              <w:t>physical country location</w:t>
            </w:r>
          </w:p>
          <w:p w:rsidR="003B16B6" w:rsidRPr="005847D9" w:rsidRDefault="003B16B6" w:rsidP="00646F10">
            <w:pPr>
              <w:pStyle w:val="IBSABulletList1"/>
              <w:numPr>
                <w:ilvl w:val="0"/>
                <w:numId w:val="2"/>
              </w:numPr>
            </w:pPr>
            <w:r w:rsidRPr="005847D9">
              <w:t>responsibility for data confidentiality, integrity and availability</w:t>
            </w:r>
          </w:p>
          <w:p w:rsidR="003B16B6" w:rsidRPr="00EC3A0A" w:rsidRDefault="003B16B6" w:rsidP="00646F10">
            <w:pPr>
              <w:pStyle w:val="IBSABulletList1"/>
              <w:numPr>
                <w:ilvl w:val="0"/>
                <w:numId w:val="2"/>
              </w:numPr>
            </w:pPr>
            <w:r w:rsidRPr="005847D9">
              <w:t>service level agreements to protect sensitive data</w:t>
            </w:r>
            <w:r>
              <w:t>.</w:t>
            </w:r>
          </w:p>
        </w:tc>
      </w:tr>
      <w:tr w:rsidR="003B16B6" w:rsidTr="00646F10">
        <w:tc>
          <w:tcPr>
            <w:tcW w:w="1422" w:type="pct"/>
          </w:tcPr>
          <w:p w:rsidR="003B16B6" w:rsidRPr="00AC5461" w:rsidRDefault="003B16B6" w:rsidP="00646F10">
            <w:pPr>
              <w:rPr>
                <w:rStyle w:val="IBSAText-BoldandItalic"/>
                <w:b w:val="0"/>
                <w:i w:val="0"/>
              </w:rPr>
            </w:pPr>
            <w:r w:rsidRPr="00FB48B2">
              <w:rPr>
                <w:rStyle w:val="IBSAText-BoldandItalic"/>
              </w:rPr>
              <w:t>Deployment models</w:t>
            </w:r>
            <w:r w:rsidRPr="002910A9">
              <w:t xml:space="preserve"> may include:</w:t>
            </w:r>
          </w:p>
        </w:tc>
        <w:tc>
          <w:tcPr>
            <w:tcW w:w="3578" w:type="pct"/>
          </w:tcPr>
          <w:p w:rsidR="003B16B6" w:rsidRPr="00FB48B2" w:rsidRDefault="003B16B6" w:rsidP="00646F10">
            <w:pPr>
              <w:pStyle w:val="IBSABulletList1"/>
              <w:numPr>
                <w:ilvl w:val="0"/>
                <w:numId w:val="2"/>
              </w:numPr>
            </w:pPr>
            <w:r w:rsidRPr="002C1151">
              <w:t>community cloud</w:t>
            </w:r>
          </w:p>
          <w:p w:rsidR="003B16B6" w:rsidRPr="00EC3A0A" w:rsidRDefault="003B16B6" w:rsidP="00646F10">
            <w:pPr>
              <w:pStyle w:val="IBSABulletList1"/>
              <w:numPr>
                <w:ilvl w:val="0"/>
                <w:numId w:val="2"/>
              </w:numPr>
            </w:pPr>
            <w:r w:rsidRPr="002C1151">
              <w:t>hybrid cloud</w:t>
            </w:r>
          </w:p>
          <w:p w:rsidR="003B16B6" w:rsidRPr="00FB48B2" w:rsidRDefault="003B16B6" w:rsidP="00646F10">
            <w:pPr>
              <w:pStyle w:val="IBSABulletList1"/>
              <w:numPr>
                <w:ilvl w:val="0"/>
                <w:numId w:val="2"/>
              </w:numPr>
            </w:pPr>
            <w:r w:rsidRPr="002C1151">
              <w:t>private cloud</w:t>
            </w:r>
          </w:p>
          <w:p w:rsidR="003B16B6" w:rsidRPr="00EC3A0A" w:rsidRDefault="003B16B6" w:rsidP="00646F10">
            <w:pPr>
              <w:pStyle w:val="IBSABulletList1"/>
              <w:numPr>
                <w:ilvl w:val="0"/>
                <w:numId w:val="2"/>
              </w:numPr>
            </w:pPr>
            <w:r w:rsidRPr="002C1151">
              <w:t>public cloud</w:t>
            </w:r>
            <w:r>
              <w:t>.</w:t>
            </w:r>
          </w:p>
        </w:tc>
      </w:tr>
      <w:tr w:rsidR="003B16B6" w:rsidTr="00646F10">
        <w:tc>
          <w:tcPr>
            <w:tcW w:w="1422" w:type="pct"/>
          </w:tcPr>
          <w:p w:rsidR="003B16B6" w:rsidRPr="00EC3A0A" w:rsidRDefault="003B16B6" w:rsidP="00646F10">
            <w:r>
              <w:rPr>
                <w:rStyle w:val="IBSAText-BoldandItalic"/>
              </w:rPr>
              <w:t>Delivery m</w:t>
            </w:r>
            <w:r w:rsidRPr="005847D9">
              <w:rPr>
                <w:rStyle w:val="IBSAText-BoldandItalic"/>
              </w:rPr>
              <w:t>odel</w:t>
            </w:r>
            <w:r w:rsidRPr="005847D9">
              <w:t xml:space="preserve"> </w:t>
            </w:r>
            <w:r w:rsidRPr="00542BDF">
              <w:t>may include:</w:t>
            </w:r>
          </w:p>
        </w:tc>
        <w:tc>
          <w:tcPr>
            <w:tcW w:w="3578" w:type="pct"/>
          </w:tcPr>
          <w:p w:rsidR="003B16B6" w:rsidRPr="005847D9" w:rsidRDefault="003B16B6" w:rsidP="00646F10">
            <w:pPr>
              <w:pStyle w:val="IBSABulletList1"/>
              <w:numPr>
                <w:ilvl w:val="0"/>
                <w:numId w:val="2"/>
              </w:numPr>
            </w:pPr>
            <w:r w:rsidRPr="005847D9">
              <w:t xml:space="preserve">infrastructure as a </w:t>
            </w:r>
            <w:r>
              <w:t>s</w:t>
            </w:r>
            <w:r w:rsidRPr="005847D9">
              <w:t>ervice (IaaS)</w:t>
            </w:r>
          </w:p>
          <w:p w:rsidR="003B16B6" w:rsidRPr="005847D9" w:rsidRDefault="003B16B6" w:rsidP="00646F10">
            <w:pPr>
              <w:pStyle w:val="IBSABulletList1"/>
              <w:numPr>
                <w:ilvl w:val="0"/>
                <w:numId w:val="2"/>
              </w:numPr>
            </w:pPr>
            <w:r w:rsidRPr="005847D9">
              <w:t>platform as a service (PaaS)</w:t>
            </w:r>
          </w:p>
          <w:p w:rsidR="003B16B6" w:rsidRPr="00EC3A0A" w:rsidRDefault="003B16B6" w:rsidP="00646F10">
            <w:pPr>
              <w:pStyle w:val="IBSABulletList1"/>
              <w:numPr>
                <w:ilvl w:val="0"/>
                <w:numId w:val="2"/>
              </w:numPr>
            </w:pPr>
            <w:r w:rsidRPr="005847D9">
              <w:t>software as a service (SaaS)</w:t>
            </w:r>
            <w:r>
              <w:t>.</w:t>
            </w:r>
          </w:p>
        </w:tc>
      </w:tr>
      <w:tr w:rsidR="003B16B6" w:rsidTr="00646F10">
        <w:tc>
          <w:tcPr>
            <w:tcW w:w="1422" w:type="pct"/>
          </w:tcPr>
          <w:p w:rsidR="003B16B6" w:rsidRPr="00EC3A0A" w:rsidRDefault="003B16B6" w:rsidP="00646F10">
            <w:r w:rsidRPr="005847D9">
              <w:rPr>
                <w:rStyle w:val="IBSAText-BoldandItalic"/>
              </w:rPr>
              <w:t>Security risks</w:t>
            </w:r>
            <w:r w:rsidRPr="005847D9">
              <w:t xml:space="preserve"> </w:t>
            </w:r>
            <w:r>
              <w:t>may</w:t>
            </w:r>
            <w:r w:rsidRPr="00542BDF">
              <w:t xml:space="preserve"> include:</w:t>
            </w:r>
          </w:p>
        </w:tc>
        <w:tc>
          <w:tcPr>
            <w:tcW w:w="3578" w:type="pct"/>
          </w:tcPr>
          <w:p w:rsidR="003B16B6" w:rsidRPr="00EC3A0A" w:rsidRDefault="003B16B6" w:rsidP="00646F10">
            <w:pPr>
              <w:pStyle w:val="IBSABulletList1"/>
              <w:numPr>
                <w:ilvl w:val="0"/>
                <w:numId w:val="2"/>
              </w:numPr>
            </w:pPr>
            <w:r w:rsidRPr="005847D9">
              <w:t>anti-virus measures</w:t>
            </w:r>
          </w:p>
          <w:p w:rsidR="003B16B6" w:rsidRPr="005847D9" w:rsidRDefault="003B16B6" w:rsidP="00646F10">
            <w:pPr>
              <w:pStyle w:val="IBSABulletList1"/>
              <w:numPr>
                <w:ilvl w:val="0"/>
                <w:numId w:val="2"/>
              </w:numPr>
            </w:pPr>
            <w:r w:rsidRPr="005847D9">
              <w:t>application security</w:t>
            </w:r>
          </w:p>
          <w:p w:rsidR="003B16B6" w:rsidRPr="005847D9" w:rsidRDefault="003B16B6" w:rsidP="00646F10">
            <w:pPr>
              <w:pStyle w:val="IBSABulletList1"/>
              <w:numPr>
                <w:ilvl w:val="0"/>
                <w:numId w:val="2"/>
              </w:numPr>
            </w:pPr>
            <w:r w:rsidRPr="005847D9">
              <w:t>encryption implementation</w:t>
            </w:r>
          </w:p>
          <w:p w:rsidR="003B16B6" w:rsidRPr="005847D9" w:rsidRDefault="003B16B6" w:rsidP="00646F10">
            <w:pPr>
              <w:pStyle w:val="IBSABulletList1"/>
              <w:numPr>
                <w:ilvl w:val="0"/>
                <w:numId w:val="2"/>
              </w:numPr>
            </w:pPr>
            <w:r w:rsidRPr="005847D9">
              <w:t>I</w:t>
            </w:r>
            <w:r>
              <w:t>C</w:t>
            </w:r>
            <w:r w:rsidRPr="005847D9">
              <w:t>T systems security</w:t>
            </w:r>
          </w:p>
          <w:p w:rsidR="003B16B6" w:rsidRPr="005847D9" w:rsidRDefault="003B16B6" w:rsidP="00646F10">
            <w:pPr>
              <w:pStyle w:val="IBSABulletList1"/>
              <w:numPr>
                <w:ilvl w:val="0"/>
                <w:numId w:val="2"/>
              </w:numPr>
            </w:pPr>
            <w:r w:rsidRPr="005847D9">
              <w:t>network firewalls</w:t>
            </w:r>
          </w:p>
          <w:p w:rsidR="003B16B6" w:rsidRPr="005847D9" w:rsidRDefault="003B16B6" w:rsidP="00646F10">
            <w:pPr>
              <w:pStyle w:val="IBSABulletList1"/>
              <w:numPr>
                <w:ilvl w:val="0"/>
                <w:numId w:val="2"/>
              </w:numPr>
            </w:pPr>
            <w:r w:rsidRPr="005847D9">
              <w:t>physical access control</w:t>
            </w:r>
          </w:p>
          <w:p w:rsidR="003B16B6" w:rsidRPr="00EC3A0A" w:rsidRDefault="003B16B6" w:rsidP="00646F10">
            <w:pPr>
              <w:pStyle w:val="IBSABulletList1"/>
              <w:numPr>
                <w:ilvl w:val="0"/>
                <w:numId w:val="2"/>
              </w:numPr>
            </w:pPr>
            <w:r w:rsidRPr="005847D9">
              <w:t>physical location of cloud servers, plant security</w:t>
            </w:r>
            <w:r>
              <w:t>.</w:t>
            </w:r>
          </w:p>
        </w:tc>
      </w:tr>
      <w:tr w:rsidR="003B16B6" w:rsidTr="00646F10">
        <w:tc>
          <w:tcPr>
            <w:tcW w:w="1422" w:type="pct"/>
          </w:tcPr>
          <w:p w:rsidR="003B16B6" w:rsidRPr="00AD1D69" w:rsidRDefault="003B16B6" w:rsidP="00646F10">
            <w:pPr>
              <w:keepNext/>
              <w:rPr>
                <w:rStyle w:val="IBSAText-BoldandItalic"/>
              </w:rPr>
            </w:pPr>
            <w:r w:rsidRPr="005847D9">
              <w:rPr>
                <w:rStyle w:val="IBSAText-BoldandItalic"/>
              </w:rPr>
              <w:t>Cloud service metri</w:t>
            </w:r>
            <w:r>
              <w:rPr>
                <w:rStyle w:val="IBSAText-BoldandItalic"/>
              </w:rPr>
              <w:t>cs</w:t>
            </w:r>
            <w:r w:rsidRPr="005847D9">
              <w:t xml:space="preserve"> </w:t>
            </w:r>
            <w:r>
              <w:t>may</w:t>
            </w:r>
            <w:r w:rsidRPr="00542BDF">
              <w:t xml:space="preserve"> include:</w:t>
            </w:r>
          </w:p>
        </w:tc>
        <w:tc>
          <w:tcPr>
            <w:tcW w:w="3578" w:type="pct"/>
          </w:tcPr>
          <w:p w:rsidR="003B16B6" w:rsidRPr="005847D9" w:rsidRDefault="003B16B6" w:rsidP="00646F10">
            <w:pPr>
              <w:pStyle w:val="IBSABulletList1"/>
              <w:keepNext/>
              <w:numPr>
                <w:ilvl w:val="0"/>
                <w:numId w:val="2"/>
              </w:numPr>
            </w:pPr>
            <w:r w:rsidRPr="005847D9">
              <w:t>measures of access speed</w:t>
            </w:r>
          </w:p>
          <w:p w:rsidR="003B16B6" w:rsidRPr="00AD1D69" w:rsidRDefault="003B16B6" w:rsidP="00646F10">
            <w:pPr>
              <w:pStyle w:val="IBSABulletList1"/>
              <w:keepNext/>
              <w:numPr>
                <w:ilvl w:val="0"/>
                <w:numId w:val="2"/>
              </w:numPr>
            </w:pPr>
            <w:r w:rsidRPr="005847D9">
              <w:t>measures of quality, e.g. feedback rating on usefulness</w:t>
            </w:r>
          </w:p>
          <w:p w:rsidR="003B16B6" w:rsidRPr="00AD1D69" w:rsidRDefault="003B16B6" w:rsidP="00646F10">
            <w:pPr>
              <w:pStyle w:val="IBSABulletList1"/>
              <w:keepNext/>
              <w:numPr>
                <w:ilvl w:val="0"/>
                <w:numId w:val="2"/>
              </w:numPr>
            </w:pPr>
            <w:r w:rsidRPr="005847D9">
              <w:t>measures of usage</w:t>
            </w:r>
            <w:r>
              <w:t>.</w:t>
            </w:r>
          </w:p>
        </w:tc>
      </w:tr>
      <w:tr w:rsidR="003B16B6" w:rsidTr="00646F10">
        <w:trPr>
          <w:tblHeader/>
        </w:trPr>
        <w:tc>
          <w:tcPr>
            <w:tcW w:w="5000" w:type="pct"/>
            <w:gridSpan w:val="2"/>
            <w:tcBorders>
              <w:bottom w:val="single" w:sz="4" w:space="0" w:color="C0C0C0"/>
            </w:tcBorders>
          </w:tcPr>
          <w:p w:rsidR="003B16B6" w:rsidRPr="00E970CC" w:rsidRDefault="003B16B6" w:rsidP="00646F10">
            <w:pPr>
              <w:pStyle w:val="IBSANormal"/>
              <w:keepNext/>
              <w:rPr>
                <w:rStyle w:val="IBSAText-Bold"/>
              </w:rPr>
            </w:pPr>
            <w:r w:rsidRPr="003F77AD">
              <w:rPr>
                <w:rStyle w:val="IBSAText-Bold"/>
              </w:rPr>
              <w:t>EVIDENCE GUIDE</w:t>
            </w:r>
          </w:p>
        </w:tc>
      </w:tr>
      <w:tr w:rsidR="003B16B6" w:rsidTr="00646F10">
        <w:tc>
          <w:tcPr>
            <w:tcW w:w="5000" w:type="pct"/>
            <w:gridSpan w:val="2"/>
            <w:tcBorders>
              <w:top w:val="single" w:sz="4" w:space="0" w:color="C0C0C0"/>
            </w:tcBorders>
          </w:tcPr>
          <w:p w:rsidR="003B16B6" w:rsidRPr="00E970CC" w:rsidRDefault="003B16B6" w:rsidP="00646F10">
            <w:pPr>
              <w:pStyle w:val="IBSANormal"/>
              <w:keepNext/>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3B16B6" w:rsidTr="00646F10">
        <w:tc>
          <w:tcPr>
            <w:tcW w:w="1422" w:type="pct"/>
          </w:tcPr>
          <w:p w:rsidR="003B16B6" w:rsidRPr="00E970CC" w:rsidRDefault="003B16B6" w:rsidP="00646F10">
            <w:pPr>
              <w:pStyle w:val="IBSANormal"/>
              <w:keepNext/>
              <w:rPr>
                <w:rStyle w:val="IBSAText-Bold"/>
              </w:rPr>
            </w:pPr>
            <w:r w:rsidRPr="003F77AD">
              <w:rPr>
                <w:rStyle w:val="IBSAText-Bold"/>
              </w:rPr>
              <w:t>Overview of assessment</w:t>
            </w:r>
          </w:p>
        </w:tc>
        <w:tc>
          <w:tcPr>
            <w:tcW w:w="3578" w:type="pct"/>
          </w:tcPr>
          <w:p w:rsidR="003B16B6" w:rsidRPr="00910F29" w:rsidRDefault="003B16B6" w:rsidP="00646F10">
            <w:pPr>
              <w:pStyle w:val="IBSANormal"/>
              <w:keepNext/>
            </w:pPr>
          </w:p>
        </w:tc>
      </w:tr>
      <w:tr w:rsidR="003B16B6" w:rsidTr="00646F10">
        <w:tc>
          <w:tcPr>
            <w:tcW w:w="1422" w:type="pct"/>
          </w:tcPr>
          <w:p w:rsidR="003B16B6" w:rsidRPr="00E970CC" w:rsidRDefault="003B16B6" w:rsidP="00646F10">
            <w:pPr>
              <w:pStyle w:val="IBSANormal"/>
              <w:keepNext/>
              <w:rPr>
                <w:rStyle w:val="IBSAText-Bold"/>
              </w:rPr>
            </w:pPr>
            <w:r w:rsidRPr="003F77AD">
              <w:rPr>
                <w:rStyle w:val="IBSAText-Bold"/>
              </w:rPr>
              <w:t>Critical aspects for assessment and evidence required to demonstrate competency in this unit</w:t>
            </w:r>
          </w:p>
        </w:tc>
        <w:tc>
          <w:tcPr>
            <w:tcW w:w="3578" w:type="pct"/>
          </w:tcPr>
          <w:p w:rsidR="003B16B6" w:rsidRPr="005847D9" w:rsidRDefault="003B16B6" w:rsidP="00646F10">
            <w:pPr>
              <w:keepNext/>
              <w:rPr>
                <w:sz w:val="24"/>
              </w:rPr>
            </w:pPr>
            <w:r w:rsidRPr="005847D9">
              <w:t>Evidence of the ability to:</w:t>
            </w:r>
          </w:p>
          <w:p w:rsidR="003B16B6" w:rsidRPr="005847D9" w:rsidRDefault="003B16B6" w:rsidP="00646F10">
            <w:pPr>
              <w:pStyle w:val="IBSABulletList1"/>
              <w:keepNext/>
              <w:numPr>
                <w:ilvl w:val="0"/>
                <w:numId w:val="2"/>
              </w:numPr>
              <w:rPr>
                <w:sz w:val="24"/>
              </w:rPr>
            </w:pPr>
            <w:r w:rsidRPr="005847D9">
              <w:t>analyse and document the effectiveness of existing cloud computing deployment and delivery models</w:t>
            </w:r>
          </w:p>
          <w:p w:rsidR="003B16B6" w:rsidRPr="005847D9" w:rsidRDefault="003B16B6" w:rsidP="00646F10">
            <w:pPr>
              <w:pStyle w:val="IBSABulletList1"/>
              <w:keepNext/>
              <w:numPr>
                <w:ilvl w:val="0"/>
                <w:numId w:val="2"/>
              </w:numPr>
              <w:rPr>
                <w:sz w:val="24"/>
              </w:rPr>
            </w:pPr>
            <w:r w:rsidRPr="005847D9">
              <w:t xml:space="preserve">research cloud computing options in the marketplace </w:t>
            </w:r>
          </w:p>
          <w:p w:rsidR="003B16B6" w:rsidRPr="00AE7EB9" w:rsidRDefault="003B16B6" w:rsidP="00646F10">
            <w:pPr>
              <w:pStyle w:val="IBSABulletList1"/>
              <w:keepNext/>
              <w:numPr>
                <w:ilvl w:val="0"/>
                <w:numId w:val="2"/>
              </w:numPr>
              <w:rPr>
                <w:sz w:val="24"/>
              </w:rPr>
            </w:pPr>
            <w:r w:rsidRPr="005847D9">
              <w:t>develop a cloud computing implementation s</w:t>
            </w:r>
            <w:r>
              <w:t>trategy</w:t>
            </w:r>
            <w:r w:rsidRPr="005847D9">
              <w:t xml:space="preserve"> that meets </w:t>
            </w:r>
            <w:r>
              <w:t>enterprise</w:t>
            </w:r>
            <w:r w:rsidRPr="005847D9">
              <w:t xml:space="preserve"> needs.</w:t>
            </w:r>
          </w:p>
        </w:tc>
      </w:tr>
      <w:tr w:rsidR="003B16B6" w:rsidTr="00646F10">
        <w:tc>
          <w:tcPr>
            <w:tcW w:w="1422" w:type="pct"/>
          </w:tcPr>
          <w:p w:rsidR="003B16B6" w:rsidRPr="00E970CC" w:rsidRDefault="003B16B6" w:rsidP="00646F10">
            <w:pPr>
              <w:pStyle w:val="IBSANormal"/>
              <w:rPr>
                <w:rStyle w:val="IBSAText-Bold"/>
              </w:rPr>
            </w:pPr>
            <w:r w:rsidRPr="003F77AD">
              <w:rPr>
                <w:rStyle w:val="IBSAText-Bold"/>
              </w:rPr>
              <w:t>Context of and specific resources for assessment</w:t>
            </w:r>
          </w:p>
        </w:tc>
        <w:tc>
          <w:tcPr>
            <w:tcW w:w="3578" w:type="pct"/>
          </w:tcPr>
          <w:p w:rsidR="003B16B6" w:rsidRPr="005847D9" w:rsidRDefault="003B16B6" w:rsidP="00646F10">
            <w:r w:rsidRPr="005847D9">
              <w:t>Assessment must ensure access to:</w:t>
            </w:r>
          </w:p>
          <w:p w:rsidR="003B16B6" w:rsidRPr="005847D9" w:rsidRDefault="003B16B6" w:rsidP="00646F10">
            <w:pPr>
              <w:pStyle w:val="IBSABulletList1"/>
              <w:numPr>
                <w:ilvl w:val="0"/>
                <w:numId w:val="2"/>
              </w:numPr>
            </w:pPr>
            <w:r w:rsidRPr="005847D9">
              <w:t>workplace of sufficient complexity to enable the required level of analysis to be carried out in relation to current business processes and possible future cloud computing solutions</w:t>
            </w:r>
          </w:p>
          <w:p w:rsidR="003B16B6" w:rsidRDefault="003B16B6" w:rsidP="00646F10">
            <w:pPr>
              <w:pStyle w:val="IBSABulletList1"/>
              <w:numPr>
                <w:ilvl w:val="0"/>
                <w:numId w:val="2"/>
              </w:numPr>
            </w:pPr>
            <w:r w:rsidRPr="005847D9">
              <w:t>relevant enterprise strategic documentation, including</w:t>
            </w:r>
            <w:r>
              <w:t>:</w:t>
            </w:r>
          </w:p>
          <w:p w:rsidR="003B16B6" w:rsidRPr="00672C33" w:rsidRDefault="003B16B6" w:rsidP="00646F10">
            <w:pPr>
              <w:pStyle w:val="CATBulletList2"/>
            </w:pPr>
            <w:r w:rsidRPr="00672C33">
              <w:t>strategic planning documents</w:t>
            </w:r>
          </w:p>
          <w:p w:rsidR="003B16B6" w:rsidRPr="00672C33" w:rsidRDefault="003B16B6" w:rsidP="00646F10">
            <w:pPr>
              <w:pStyle w:val="CATBulletList2"/>
            </w:pPr>
            <w:r w:rsidRPr="00672C33">
              <w:t>financial, ICT infrastructure and relevant enterprise objectives and policies.</w:t>
            </w:r>
          </w:p>
          <w:p w:rsidR="003B16B6" w:rsidRPr="00D573DD" w:rsidRDefault="003B16B6" w:rsidP="00646F10">
            <w:r w:rsidRPr="005847D9">
              <w:t>Where applicable, physical resources should include equipment modified for people with special needs.</w:t>
            </w:r>
          </w:p>
        </w:tc>
      </w:tr>
      <w:tr w:rsidR="003B16B6" w:rsidTr="00646F10">
        <w:tc>
          <w:tcPr>
            <w:tcW w:w="1422" w:type="pct"/>
          </w:tcPr>
          <w:p w:rsidR="003B16B6" w:rsidRPr="00E970CC" w:rsidRDefault="003B16B6" w:rsidP="00646F10">
            <w:pPr>
              <w:pStyle w:val="IBSANormal"/>
              <w:rPr>
                <w:rStyle w:val="IBSAText-Bold"/>
              </w:rPr>
            </w:pPr>
            <w:r w:rsidRPr="003F77AD">
              <w:rPr>
                <w:rStyle w:val="IBSAText-Bold"/>
              </w:rPr>
              <w:t>Method of assessment</w:t>
            </w:r>
          </w:p>
        </w:tc>
        <w:tc>
          <w:tcPr>
            <w:tcW w:w="3578" w:type="pct"/>
          </w:tcPr>
          <w:p w:rsidR="003B16B6" w:rsidRPr="005847D9" w:rsidRDefault="003B16B6" w:rsidP="00646F10">
            <w:r w:rsidRPr="005847D9">
              <w:t xml:space="preserve">A range of assessment methods should be used to assess practical skills and knowledge. The following examples are appropriate for this unit: </w:t>
            </w:r>
          </w:p>
          <w:p w:rsidR="003B16B6" w:rsidRPr="005847D9" w:rsidRDefault="003B16B6" w:rsidP="00646F10">
            <w:pPr>
              <w:pStyle w:val="IBSABulletList1"/>
              <w:numPr>
                <w:ilvl w:val="0"/>
                <w:numId w:val="2"/>
              </w:numPr>
            </w:pPr>
            <w:r w:rsidRPr="005847D9">
              <w:t>direct observation of the candidate carrying out the required work</w:t>
            </w:r>
          </w:p>
          <w:p w:rsidR="003B16B6" w:rsidRPr="005847D9" w:rsidRDefault="003B16B6" w:rsidP="00646F10">
            <w:pPr>
              <w:pStyle w:val="IBSABulletList1"/>
              <w:numPr>
                <w:ilvl w:val="0"/>
                <w:numId w:val="2"/>
              </w:numPr>
            </w:pPr>
            <w:r w:rsidRPr="005847D9">
              <w:t>verbal or written questioning to assess required knowledge and skills</w:t>
            </w:r>
          </w:p>
          <w:p w:rsidR="003B16B6" w:rsidRPr="005847D9" w:rsidRDefault="003B16B6" w:rsidP="00646F10">
            <w:pPr>
              <w:pStyle w:val="IBSABulletList1"/>
              <w:numPr>
                <w:ilvl w:val="0"/>
                <w:numId w:val="2"/>
              </w:numPr>
            </w:pPr>
            <w:r w:rsidRPr="005847D9">
              <w:t>review of cloud implementation strategy prepared by the candidate</w:t>
            </w:r>
          </w:p>
          <w:p w:rsidR="003B16B6" w:rsidRPr="005847D9" w:rsidRDefault="003B16B6" w:rsidP="00646F10">
            <w:pPr>
              <w:pStyle w:val="IBSABulletList1"/>
              <w:numPr>
                <w:ilvl w:val="0"/>
                <w:numId w:val="2"/>
              </w:numPr>
            </w:pPr>
            <w:r w:rsidRPr="005847D9">
              <w:t>review of a portfolio of the work undertaken.</w:t>
            </w:r>
          </w:p>
          <w:p w:rsidR="003B16B6" w:rsidRPr="005B5389" w:rsidRDefault="003B16B6" w:rsidP="00646F10">
            <w:pPr>
              <w:pStyle w:val="CATNormal"/>
            </w:pPr>
            <w:r w:rsidRPr="005847D9">
              <w:t>Note: The preferred assessment method is through a workplace project or through a simulated medium to large enterprise workplace.</w:t>
            </w:r>
          </w:p>
        </w:tc>
      </w:tr>
      <w:tr w:rsidR="003B16B6" w:rsidTr="00646F10">
        <w:tc>
          <w:tcPr>
            <w:tcW w:w="1422" w:type="pct"/>
          </w:tcPr>
          <w:p w:rsidR="003B16B6" w:rsidRPr="00E970CC" w:rsidRDefault="003B16B6" w:rsidP="00646F10">
            <w:pPr>
              <w:pStyle w:val="IBSANormal"/>
              <w:rPr>
                <w:rStyle w:val="IBSAText-Bold"/>
              </w:rPr>
            </w:pPr>
            <w:r w:rsidRPr="003F77AD">
              <w:rPr>
                <w:rStyle w:val="IBSAText-Bold"/>
              </w:rPr>
              <w:t>Guidance information for assessment</w:t>
            </w:r>
          </w:p>
        </w:tc>
        <w:tc>
          <w:tcPr>
            <w:tcW w:w="3578" w:type="pct"/>
          </w:tcPr>
          <w:p w:rsidR="003B16B6" w:rsidRDefault="003B16B6" w:rsidP="00646F10">
            <w:r w:rsidRPr="00542BDF">
              <w:t>Holistic assessment with other units relevant to the industry sector, workplace and job role is recommended, where appropriate.</w:t>
            </w:r>
          </w:p>
          <w:p w:rsidR="003B16B6" w:rsidRDefault="003B16B6" w:rsidP="00646F10">
            <w:r w:rsidRPr="00542BDF">
              <w:t>Assessment processes and techniques must be culturally appropriate, and suitable to the communication skill level, language, literacy and numeracy capacity of the candidate and the work being performed.</w:t>
            </w:r>
          </w:p>
          <w:p w:rsidR="003B16B6" w:rsidRPr="00542BDF" w:rsidRDefault="003B16B6" w:rsidP="00646F10">
            <w:r w:rsidRPr="00542BDF">
              <w:t>Indigenous people and other people from a non-English speaking background may need additional support.</w:t>
            </w:r>
          </w:p>
          <w:p w:rsidR="003B16B6" w:rsidRPr="00E970CC" w:rsidRDefault="003B16B6" w:rsidP="00646F10">
            <w:r w:rsidRPr="00542BDF">
              <w:t>In cases where practical assessment is used it should be combined with targeted questioning to assess required knowledge.</w:t>
            </w:r>
          </w:p>
        </w:tc>
      </w:tr>
    </w:tbl>
    <w:p w:rsidR="003B16B6" w:rsidRPr="005C337D" w:rsidRDefault="003B16B6" w:rsidP="003B16B6"/>
    <w:p w:rsidR="0046065F" w:rsidRPr="003B16B6" w:rsidRDefault="003B16B6" w:rsidP="003B16B6">
      <w:bookmarkStart w:id="3" w:name="_GoBack"/>
      <w:bookmarkEnd w:id="3"/>
    </w:p>
    <w:sectPr w:rsidR="0046065F" w:rsidRPr="003B16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72D52AD1"/>
    <w:multiLevelType w:val="hybridMultilevel"/>
    <w:tmpl w:val="5C22139A"/>
    <w:lvl w:ilvl="0" w:tplc="259299BE">
      <w:start w:val="1"/>
      <w:numFmt w:val="bullet"/>
      <w:pStyle w:val="CATBulletList2"/>
      <w:lvlText w:val="o"/>
      <w:lvlJc w:val="left"/>
      <w:pPr>
        <w:ind w:left="360" w:hanging="360"/>
      </w:pPr>
      <w:rPr>
        <w:rFonts w:ascii="Courier New" w:hAnsi="Courier New" w:hint="default"/>
        <w:b w:val="0"/>
        <w:i w:val="0"/>
        <w:sz w:val="12"/>
      </w:rPr>
    </w:lvl>
    <w:lvl w:ilvl="1" w:tplc="0C090003">
      <w:start w:val="1"/>
      <w:numFmt w:val="bullet"/>
      <w:lvlText w:val="o"/>
      <w:lvlJc w:val="left"/>
      <w:pPr>
        <w:ind w:left="2163" w:hanging="360"/>
      </w:pPr>
      <w:rPr>
        <w:rFonts w:ascii="Courier New" w:hAnsi="Courier New" w:cs="Courier New" w:hint="default"/>
      </w:rPr>
    </w:lvl>
    <w:lvl w:ilvl="2" w:tplc="0C090005" w:tentative="1">
      <w:start w:val="1"/>
      <w:numFmt w:val="bullet"/>
      <w:lvlText w:val=""/>
      <w:lvlJc w:val="left"/>
      <w:pPr>
        <w:ind w:left="2883" w:hanging="360"/>
      </w:pPr>
      <w:rPr>
        <w:rFonts w:ascii="Wingdings" w:hAnsi="Wingdings" w:hint="default"/>
      </w:rPr>
    </w:lvl>
    <w:lvl w:ilvl="3" w:tplc="0C090001" w:tentative="1">
      <w:start w:val="1"/>
      <w:numFmt w:val="bullet"/>
      <w:lvlText w:val=""/>
      <w:lvlJc w:val="left"/>
      <w:pPr>
        <w:ind w:left="3603" w:hanging="360"/>
      </w:pPr>
      <w:rPr>
        <w:rFonts w:ascii="Symbol" w:hAnsi="Symbol" w:hint="default"/>
      </w:rPr>
    </w:lvl>
    <w:lvl w:ilvl="4" w:tplc="0C090003" w:tentative="1">
      <w:start w:val="1"/>
      <w:numFmt w:val="bullet"/>
      <w:lvlText w:val="o"/>
      <w:lvlJc w:val="left"/>
      <w:pPr>
        <w:ind w:left="4323" w:hanging="360"/>
      </w:pPr>
      <w:rPr>
        <w:rFonts w:ascii="Courier New" w:hAnsi="Courier New" w:cs="Courier New" w:hint="default"/>
      </w:rPr>
    </w:lvl>
    <w:lvl w:ilvl="5" w:tplc="0C090005" w:tentative="1">
      <w:start w:val="1"/>
      <w:numFmt w:val="bullet"/>
      <w:lvlText w:val=""/>
      <w:lvlJc w:val="left"/>
      <w:pPr>
        <w:ind w:left="5043" w:hanging="360"/>
      </w:pPr>
      <w:rPr>
        <w:rFonts w:ascii="Wingdings" w:hAnsi="Wingdings" w:hint="default"/>
      </w:rPr>
    </w:lvl>
    <w:lvl w:ilvl="6" w:tplc="0C090001" w:tentative="1">
      <w:start w:val="1"/>
      <w:numFmt w:val="bullet"/>
      <w:lvlText w:val=""/>
      <w:lvlJc w:val="left"/>
      <w:pPr>
        <w:ind w:left="5763" w:hanging="360"/>
      </w:pPr>
      <w:rPr>
        <w:rFonts w:ascii="Symbol" w:hAnsi="Symbol" w:hint="default"/>
      </w:rPr>
    </w:lvl>
    <w:lvl w:ilvl="7" w:tplc="0C090003" w:tentative="1">
      <w:start w:val="1"/>
      <w:numFmt w:val="bullet"/>
      <w:lvlText w:val="o"/>
      <w:lvlJc w:val="left"/>
      <w:pPr>
        <w:ind w:left="6483" w:hanging="360"/>
      </w:pPr>
      <w:rPr>
        <w:rFonts w:ascii="Courier New" w:hAnsi="Courier New" w:cs="Courier New" w:hint="default"/>
      </w:rPr>
    </w:lvl>
    <w:lvl w:ilvl="8" w:tplc="0C090005" w:tentative="1">
      <w:start w:val="1"/>
      <w:numFmt w:val="bullet"/>
      <w:lvlText w:val=""/>
      <w:lvlJc w:val="left"/>
      <w:pPr>
        <w:ind w:left="7203" w:hanging="360"/>
      </w:pPr>
      <w:rPr>
        <w:rFonts w:ascii="Wingdings" w:hAnsi="Wingdings" w:hint="default"/>
      </w:rPr>
    </w:lvl>
  </w:abstractNum>
  <w:num w:numId="1">
    <w:abstractNumId w:val="1"/>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6B6"/>
    <w:rsid w:val="003B16B6"/>
    <w:rsid w:val="005255E4"/>
    <w:rsid w:val="00665527"/>
    <w:rsid w:val="008B2A1B"/>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3B16B6"/>
    <w:pPr>
      <w:spacing w:after="0" w:line="240" w:lineRule="auto"/>
    </w:pPr>
    <w:rPr>
      <w:rFonts w:ascii="Arial" w:eastAsia="Times New Roman" w:hAnsi="Arial" w:cs="Times New Roman"/>
      <w:b/>
      <w:sz w:val="24"/>
      <w:szCs w:val="20"/>
    </w:rPr>
  </w:style>
  <w:style w:type="paragraph" w:customStyle="1" w:styleId="CATUnitCode">
    <w:name w:val="** CAT Unit Code"/>
    <w:rsid w:val="003B16B6"/>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3B16B6"/>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3B16B6"/>
    <w:rPr>
      <w:rFonts w:ascii="Arial" w:eastAsia="Times New Roman" w:hAnsi="Arial" w:cs="Times New Roman"/>
      <w:szCs w:val="20"/>
    </w:rPr>
  </w:style>
  <w:style w:type="paragraph" w:customStyle="1" w:styleId="CATNumList1">
    <w:name w:val="CAT Num List 1"/>
    <w:rsid w:val="003B16B6"/>
    <w:pPr>
      <w:numPr>
        <w:numId w:val="1"/>
      </w:numPr>
      <w:spacing w:after="0" w:line="240" w:lineRule="auto"/>
    </w:pPr>
    <w:rPr>
      <w:rFonts w:ascii="Arial" w:eastAsia="Times New Roman" w:hAnsi="Arial" w:cs="Times New Roman"/>
      <w:szCs w:val="20"/>
      <w:lang w:eastAsia="en-AU"/>
    </w:rPr>
  </w:style>
  <w:style w:type="paragraph" w:customStyle="1" w:styleId="CATBulletList2">
    <w:name w:val="CAT Bullet List 2"/>
    <w:basedOn w:val="Normal"/>
    <w:rsid w:val="003B16B6"/>
    <w:pPr>
      <w:numPr>
        <w:numId w:val="3"/>
      </w:numPr>
      <w:tabs>
        <w:tab w:val="left" w:pos="357"/>
      </w:tabs>
      <w:spacing w:after="0" w:line="240" w:lineRule="auto"/>
      <w:ind w:left="714" w:hanging="357"/>
    </w:pPr>
    <w:rPr>
      <w:rFonts w:ascii="Arial" w:eastAsia="Times New Roman" w:hAnsi="Arial" w:cs="Times New Roman"/>
      <w:szCs w:val="20"/>
    </w:rPr>
  </w:style>
  <w:style w:type="paragraph" w:customStyle="1" w:styleId="IBSANormal">
    <w:name w:val="IBSA Normal"/>
    <w:link w:val="IBSANormalChar"/>
    <w:rsid w:val="003B16B6"/>
    <w:pPr>
      <w:spacing w:after="0" w:line="240" w:lineRule="auto"/>
    </w:pPr>
    <w:rPr>
      <w:rFonts w:ascii="Arial" w:eastAsia="Times New Roman" w:hAnsi="Arial" w:cs="Times New Roman"/>
      <w:szCs w:val="20"/>
    </w:rPr>
  </w:style>
  <w:style w:type="paragraph" w:customStyle="1" w:styleId="IBSANumList1">
    <w:name w:val="IBSA Num List 1"/>
    <w:rsid w:val="003B16B6"/>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3B16B6"/>
    <w:pPr>
      <w:numPr>
        <w:ilvl w:val="1"/>
        <w:numId w:val="1"/>
      </w:numPr>
      <w:tabs>
        <w:tab w:val="clear" w:pos="72"/>
        <w:tab w:val="num" w:pos="792"/>
      </w:tabs>
      <w:ind w:left="431" w:hanging="431"/>
    </w:pPr>
  </w:style>
  <w:style w:type="paragraph" w:customStyle="1" w:styleId="IBSABulletList1">
    <w:name w:val="IBSA Bullet List 1"/>
    <w:rsid w:val="003B16B6"/>
    <w:pPr>
      <w:numPr>
        <w:numId w:val="5"/>
      </w:numPr>
      <w:spacing w:after="0" w:line="240" w:lineRule="auto"/>
      <w:ind w:left="357" w:hanging="357"/>
    </w:pPr>
    <w:rPr>
      <w:rFonts w:ascii="Arial" w:eastAsia="Times New Roman" w:hAnsi="Arial" w:cs="Times New Roman"/>
      <w:szCs w:val="20"/>
    </w:rPr>
  </w:style>
  <w:style w:type="character" w:customStyle="1" w:styleId="IBSAText-Bold">
    <w:name w:val="IBSA Text - Bold"/>
    <w:rsid w:val="003B16B6"/>
    <w:rPr>
      <w:b/>
    </w:rPr>
  </w:style>
  <w:style w:type="character" w:customStyle="1" w:styleId="IBSAText-BoldandItalic">
    <w:name w:val="IBSA Text - Bold and Italic"/>
    <w:rsid w:val="003B16B6"/>
    <w:rPr>
      <w:b/>
      <w:i/>
      <w:color w:val="auto"/>
    </w:rPr>
  </w:style>
  <w:style w:type="character" w:customStyle="1" w:styleId="IBSANormalChar">
    <w:name w:val="IBSA Normal Char"/>
    <w:link w:val="IBSANormal"/>
    <w:rsid w:val="003B16B6"/>
    <w:rPr>
      <w:rFonts w:ascii="Arial" w:eastAsia="Times New Roman" w:hAnsi="Arial" w:cs="Times New Roman"/>
      <w:szCs w:val="20"/>
    </w:rPr>
  </w:style>
  <w:style w:type="character" w:customStyle="1" w:styleId="IBSAText-Italic">
    <w:name w:val="IBSA Text - Italic"/>
    <w:rsid w:val="003B16B6"/>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3B16B6"/>
    <w:pPr>
      <w:spacing w:after="0" w:line="240" w:lineRule="auto"/>
    </w:pPr>
    <w:rPr>
      <w:rFonts w:ascii="Arial" w:eastAsia="Times New Roman" w:hAnsi="Arial" w:cs="Times New Roman"/>
      <w:b/>
      <w:sz w:val="24"/>
      <w:szCs w:val="20"/>
    </w:rPr>
  </w:style>
  <w:style w:type="paragraph" w:customStyle="1" w:styleId="CATUnitCode">
    <w:name w:val="** CAT Unit Code"/>
    <w:rsid w:val="003B16B6"/>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3B16B6"/>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3B16B6"/>
    <w:rPr>
      <w:rFonts w:ascii="Arial" w:eastAsia="Times New Roman" w:hAnsi="Arial" w:cs="Times New Roman"/>
      <w:szCs w:val="20"/>
    </w:rPr>
  </w:style>
  <w:style w:type="paragraph" w:customStyle="1" w:styleId="CATNumList1">
    <w:name w:val="CAT Num List 1"/>
    <w:rsid w:val="003B16B6"/>
    <w:pPr>
      <w:numPr>
        <w:numId w:val="1"/>
      </w:numPr>
      <w:spacing w:after="0" w:line="240" w:lineRule="auto"/>
    </w:pPr>
    <w:rPr>
      <w:rFonts w:ascii="Arial" w:eastAsia="Times New Roman" w:hAnsi="Arial" w:cs="Times New Roman"/>
      <w:szCs w:val="20"/>
      <w:lang w:eastAsia="en-AU"/>
    </w:rPr>
  </w:style>
  <w:style w:type="paragraph" w:customStyle="1" w:styleId="CATBulletList2">
    <w:name w:val="CAT Bullet List 2"/>
    <w:basedOn w:val="Normal"/>
    <w:rsid w:val="003B16B6"/>
    <w:pPr>
      <w:numPr>
        <w:numId w:val="3"/>
      </w:numPr>
      <w:tabs>
        <w:tab w:val="left" w:pos="357"/>
      </w:tabs>
      <w:spacing w:after="0" w:line="240" w:lineRule="auto"/>
      <w:ind w:left="714" w:hanging="357"/>
    </w:pPr>
    <w:rPr>
      <w:rFonts w:ascii="Arial" w:eastAsia="Times New Roman" w:hAnsi="Arial" w:cs="Times New Roman"/>
      <w:szCs w:val="20"/>
    </w:rPr>
  </w:style>
  <w:style w:type="paragraph" w:customStyle="1" w:styleId="IBSANormal">
    <w:name w:val="IBSA Normal"/>
    <w:link w:val="IBSANormalChar"/>
    <w:rsid w:val="003B16B6"/>
    <w:pPr>
      <w:spacing w:after="0" w:line="240" w:lineRule="auto"/>
    </w:pPr>
    <w:rPr>
      <w:rFonts w:ascii="Arial" w:eastAsia="Times New Roman" w:hAnsi="Arial" w:cs="Times New Roman"/>
      <w:szCs w:val="20"/>
    </w:rPr>
  </w:style>
  <w:style w:type="paragraph" w:customStyle="1" w:styleId="IBSANumList1">
    <w:name w:val="IBSA Num List 1"/>
    <w:rsid w:val="003B16B6"/>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3B16B6"/>
    <w:pPr>
      <w:numPr>
        <w:ilvl w:val="1"/>
        <w:numId w:val="1"/>
      </w:numPr>
      <w:tabs>
        <w:tab w:val="clear" w:pos="72"/>
        <w:tab w:val="num" w:pos="792"/>
      </w:tabs>
      <w:ind w:left="431" w:hanging="431"/>
    </w:pPr>
  </w:style>
  <w:style w:type="paragraph" w:customStyle="1" w:styleId="IBSABulletList1">
    <w:name w:val="IBSA Bullet List 1"/>
    <w:rsid w:val="003B16B6"/>
    <w:pPr>
      <w:numPr>
        <w:numId w:val="5"/>
      </w:numPr>
      <w:spacing w:after="0" w:line="240" w:lineRule="auto"/>
      <w:ind w:left="357" w:hanging="357"/>
    </w:pPr>
    <w:rPr>
      <w:rFonts w:ascii="Arial" w:eastAsia="Times New Roman" w:hAnsi="Arial" w:cs="Times New Roman"/>
      <w:szCs w:val="20"/>
    </w:rPr>
  </w:style>
  <w:style w:type="character" w:customStyle="1" w:styleId="IBSAText-Bold">
    <w:name w:val="IBSA Text - Bold"/>
    <w:rsid w:val="003B16B6"/>
    <w:rPr>
      <w:b/>
    </w:rPr>
  </w:style>
  <w:style w:type="character" w:customStyle="1" w:styleId="IBSAText-BoldandItalic">
    <w:name w:val="IBSA Text - Bold and Italic"/>
    <w:rsid w:val="003B16B6"/>
    <w:rPr>
      <w:b/>
      <w:i/>
      <w:color w:val="auto"/>
    </w:rPr>
  </w:style>
  <w:style w:type="character" w:customStyle="1" w:styleId="IBSANormalChar">
    <w:name w:val="IBSA Normal Char"/>
    <w:link w:val="IBSANormal"/>
    <w:rsid w:val="003B16B6"/>
    <w:rPr>
      <w:rFonts w:ascii="Arial" w:eastAsia="Times New Roman" w:hAnsi="Arial" w:cs="Times New Roman"/>
      <w:szCs w:val="20"/>
    </w:rPr>
  </w:style>
  <w:style w:type="character" w:customStyle="1" w:styleId="IBSAText-Italic">
    <w:name w:val="IBSA Text - Italic"/>
    <w:rsid w:val="003B16B6"/>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1088</Words>
  <Characters>6202</Characters>
  <Application>Microsoft Office Word</Application>
  <DocSecurity>0</DocSecurity>
  <Lines>51</Lines>
  <Paragraphs>14</Paragraphs>
  <ScaleCrop>false</ScaleCrop>
  <Company/>
  <LinksUpToDate>false</LinksUpToDate>
  <CharactersWithSpaces>7276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